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98D" w:rsidRPr="00A008A2" w:rsidRDefault="00E317F2" w:rsidP="000646C0">
      <w:pPr>
        <w:numPr>
          <w:ilvl w:val="0"/>
          <w:numId w:val="4"/>
        </w:numPr>
        <w:ind w:left="284" w:hanging="284"/>
        <w:jc w:val="both"/>
        <w:rPr>
          <w:rFonts w:ascii="Arial" w:hAnsi="Arial" w:cs="Arial"/>
          <w:sz w:val="22"/>
          <w:szCs w:val="22"/>
        </w:rPr>
      </w:pPr>
      <w:bookmarkStart w:id="0" w:name="_GoBack"/>
      <w:bookmarkEnd w:id="0"/>
      <w:r w:rsidRPr="000646C0">
        <w:rPr>
          <w:rFonts w:ascii="Arial" w:hAnsi="Arial" w:cs="Arial"/>
          <w:sz w:val="22"/>
          <w:szCs w:val="22"/>
        </w:rPr>
        <w:t xml:space="preserve">The </w:t>
      </w:r>
      <w:r w:rsidRPr="000646C0">
        <w:rPr>
          <w:rFonts w:ascii="Arial" w:hAnsi="Arial" w:cs="Arial"/>
          <w:i/>
          <w:sz w:val="22"/>
          <w:szCs w:val="22"/>
        </w:rPr>
        <w:t>Terrorism (Preventative Detention) Act 2005</w:t>
      </w:r>
      <w:r w:rsidRPr="000646C0">
        <w:rPr>
          <w:rFonts w:ascii="Arial" w:eastAsia="SimSun" w:hAnsi="Arial" w:cs="Arial"/>
          <w:bCs/>
          <w:sz w:val="22"/>
          <w:szCs w:val="22"/>
          <w:lang w:eastAsia="zh-CN"/>
        </w:rPr>
        <w:t xml:space="preserve"> and the </w:t>
      </w:r>
      <w:r w:rsidRPr="000646C0">
        <w:rPr>
          <w:rFonts w:ascii="Arial" w:eastAsia="SimSun" w:hAnsi="Arial" w:cs="Arial"/>
          <w:bCs/>
          <w:i/>
          <w:sz w:val="22"/>
          <w:szCs w:val="22"/>
          <w:lang w:eastAsia="zh-CN"/>
        </w:rPr>
        <w:t>Public Safety Preservation Act 1986</w:t>
      </w:r>
      <w:r w:rsidRPr="000646C0">
        <w:rPr>
          <w:rFonts w:ascii="Arial" w:eastAsia="SimSun" w:hAnsi="Arial" w:cs="Arial"/>
          <w:bCs/>
          <w:sz w:val="22"/>
          <w:szCs w:val="22"/>
          <w:lang w:eastAsia="zh-CN"/>
        </w:rPr>
        <w:t xml:space="preserve"> </w:t>
      </w:r>
      <w:r w:rsidR="008C798D">
        <w:rPr>
          <w:rFonts w:ascii="Arial" w:eastAsia="SimSun" w:hAnsi="Arial" w:cs="Arial"/>
          <w:bCs/>
          <w:sz w:val="22"/>
          <w:szCs w:val="22"/>
          <w:lang w:eastAsia="zh-CN"/>
        </w:rPr>
        <w:t xml:space="preserve">provide powers for the </w:t>
      </w:r>
      <w:r w:rsidRPr="000646C0">
        <w:rPr>
          <w:rFonts w:ascii="Arial" w:eastAsia="SimSun" w:hAnsi="Arial" w:cs="Arial"/>
          <w:bCs/>
          <w:sz w:val="22"/>
          <w:szCs w:val="22"/>
          <w:lang w:eastAsia="zh-CN"/>
        </w:rPr>
        <w:t xml:space="preserve">Queensland Police Service (QPS) </w:t>
      </w:r>
      <w:r w:rsidR="008C798D">
        <w:rPr>
          <w:rFonts w:ascii="Arial" w:eastAsia="SimSun" w:hAnsi="Arial" w:cs="Arial"/>
          <w:bCs/>
          <w:sz w:val="22"/>
          <w:szCs w:val="22"/>
          <w:lang w:eastAsia="zh-CN"/>
        </w:rPr>
        <w:t>t</w:t>
      </w:r>
      <w:r w:rsidRPr="000646C0">
        <w:rPr>
          <w:rFonts w:ascii="Arial" w:eastAsia="SimSun" w:hAnsi="Arial" w:cs="Arial"/>
          <w:bCs/>
          <w:sz w:val="22"/>
          <w:szCs w:val="22"/>
          <w:lang w:eastAsia="zh-CN"/>
        </w:rPr>
        <w:t xml:space="preserve">o deal with terrorist incidents </w:t>
      </w:r>
      <w:r w:rsidR="001754AD" w:rsidRPr="000646C0">
        <w:rPr>
          <w:rFonts w:ascii="Arial" w:eastAsia="SimSun" w:hAnsi="Arial" w:cs="Arial"/>
          <w:bCs/>
          <w:sz w:val="22"/>
          <w:szCs w:val="22"/>
          <w:lang w:eastAsia="zh-CN"/>
        </w:rPr>
        <w:t>occurring</w:t>
      </w:r>
      <w:r w:rsidRPr="000646C0">
        <w:rPr>
          <w:rFonts w:ascii="Arial" w:eastAsia="SimSun" w:hAnsi="Arial" w:cs="Arial"/>
          <w:bCs/>
          <w:sz w:val="22"/>
          <w:szCs w:val="22"/>
          <w:lang w:eastAsia="zh-CN"/>
        </w:rPr>
        <w:t xml:space="preserve"> in</w:t>
      </w:r>
      <w:r w:rsidR="00104D0D" w:rsidRPr="000646C0">
        <w:rPr>
          <w:rFonts w:ascii="Arial" w:eastAsia="SimSun" w:hAnsi="Arial" w:cs="Arial"/>
          <w:bCs/>
          <w:sz w:val="22"/>
          <w:szCs w:val="22"/>
          <w:lang w:eastAsia="zh-CN"/>
        </w:rPr>
        <w:t xml:space="preserve">, or </w:t>
      </w:r>
      <w:r w:rsidR="009960DB">
        <w:rPr>
          <w:rFonts w:ascii="Arial" w:eastAsia="SimSun" w:hAnsi="Arial" w:cs="Arial"/>
          <w:bCs/>
          <w:sz w:val="22"/>
          <w:szCs w:val="22"/>
          <w:lang w:eastAsia="zh-CN"/>
        </w:rPr>
        <w:t>a</w:t>
      </w:r>
      <w:r w:rsidR="00104D0D" w:rsidRPr="000646C0">
        <w:rPr>
          <w:rFonts w:ascii="Arial" w:eastAsia="SimSun" w:hAnsi="Arial" w:cs="Arial"/>
          <w:bCs/>
          <w:sz w:val="22"/>
          <w:szCs w:val="22"/>
          <w:lang w:eastAsia="zh-CN"/>
        </w:rPr>
        <w:t>ffect</w:t>
      </w:r>
      <w:r w:rsidR="001754AD" w:rsidRPr="000646C0">
        <w:rPr>
          <w:rFonts w:ascii="Arial" w:eastAsia="SimSun" w:hAnsi="Arial" w:cs="Arial"/>
          <w:bCs/>
          <w:sz w:val="22"/>
          <w:szCs w:val="22"/>
          <w:lang w:eastAsia="zh-CN"/>
        </w:rPr>
        <w:t>ing</w:t>
      </w:r>
      <w:r w:rsidRPr="000646C0">
        <w:rPr>
          <w:rFonts w:ascii="Arial" w:eastAsia="SimSun" w:hAnsi="Arial" w:cs="Arial"/>
          <w:bCs/>
          <w:sz w:val="22"/>
          <w:szCs w:val="22"/>
          <w:lang w:eastAsia="zh-CN"/>
        </w:rPr>
        <w:t xml:space="preserve"> Queensland. </w:t>
      </w:r>
      <w:r w:rsidR="00AC6000">
        <w:rPr>
          <w:rFonts w:ascii="Arial" w:eastAsia="SimSun" w:hAnsi="Arial" w:cs="Arial"/>
          <w:bCs/>
          <w:sz w:val="22"/>
          <w:szCs w:val="22"/>
          <w:lang w:eastAsia="zh-CN"/>
        </w:rPr>
        <w:t xml:space="preserve"> Since September 2014, nationally, there has been a significant escalation of terrorist related activity with three terrorist act</w:t>
      </w:r>
      <w:r w:rsidR="00A008A2">
        <w:rPr>
          <w:rFonts w:ascii="Arial" w:eastAsia="SimSun" w:hAnsi="Arial" w:cs="Arial"/>
          <w:bCs/>
          <w:sz w:val="22"/>
          <w:szCs w:val="22"/>
          <w:lang w:eastAsia="zh-CN"/>
        </w:rPr>
        <w:t>s</w:t>
      </w:r>
      <w:r w:rsidR="00AC6000">
        <w:rPr>
          <w:rFonts w:ascii="Arial" w:eastAsia="SimSun" w:hAnsi="Arial" w:cs="Arial"/>
          <w:bCs/>
          <w:sz w:val="22"/>
          <w:szCs w:val="22"/>
          <w:lang w:eastAsia="zh-CN"/>
        </w:rPr>
        <w:t xml:space="preserve"> having been committed and a further six imminent planned attacks disrupted.</w:t>
      </w:r>
    </w:p>
    <w:p w:rsidR="00907815" w:rsidRPr="000646C0" w:rsidRDefault="00104D0D" w:rsidP="00A97A26">
      <w:pPr>
        <w:numPr>
          <w:ilvl w:val="0"/>
          <w:numId w:val="4"/>
        </w:numPr>
        <w:spacing w:before="240"/>
        <w:ind w:left="284" w:hanging="284"/>
        <w:jc w:val="both"/>
        <w:rPr>
          <w:rFonts w:ascii="Arial" w:hAnsi="Arial" w:cs="Arial"/>
          <w:sz w:val="22"/>
          <w:szCs w:val="22"/>
        </w:rPr>
      </w:pPr>
      <w:r w:rsidRPr="000646C0">
        <w:rPr>
          <w:rFonts w:ascii="Arial" w:hAnsi="Arial" w:cs="Arial"/>
          <w:sz w:val="22"/>
          <w:szCs w:val="22"/>
        </w:rPr>
        <w:t xml:space="preserve">The </w:t>
      </w:r>
      <w:r w:rsidRPr="008C798D">
        <w:rPr>
          <w:rFonts w:ascii="Arial" w:hAnsi="Arial" w:cs="Arial"/>
          <w:sz w:val="22"/>
          <w:szCs w:val="22"/>
        </w:rPr>
        <w:t>Counter-Terrorism and Other</w:t>
      </w:r>
      <w:r w:rsidR="008C798D" w:rsidRPr="008C798D">
        <w:rPr>
          <w:rFonts w:ascii="Arial" w:hAnsi="Arial" w:cs="Arial"/>
          <w:sz w:val="22"/>
          <w:szCs w:val="22"/>
        </w:rPr>
        <w:t xml:space="preserve"> Legislation Amendment Bill 2016</w:t>
      </w:r>
      <w:r w:rsidRPr="008C798D">
        <w:rPr>
          <w:rFonts w:ascii="Arial" w:hAnsi="Arial" w:cs="Arial"/>
          <w:sz w:val="22"/>
          <w:szCs w:val="22"/>
        </w:rPr>
        <w:t xml:space="preserve"> </w:t>
      </w:r>
      <w:r w:rsidR="00797120">
        <w:rPr>
          <w:rFonts w:ascii="Arial" w:hAnsi="Arial" w:cs="Arial"/>
          <w:sz w:val="22"/>
          <w:szCs w:val="22"/>
        </w:rPr>
        <w:t>would</w:t>
      </w:r>
      <w:r w:rsidR="008C798D">
        <w:rPr>
          <w:rFonts w:ascii="Arial" w:hAnsi="Arial" w:cs="Arial"/>
          <w:sz w:val="22"/>
          <w:szCs w:val="22"/>
        </w:rPr>
        <w:t xml:space="preserve"> enhance the QPS’s ability to rapidly and effectively respond to </w:t>
      </w:r>
      <w:r w:rsidR="00907815" w:rsidRPr="000646C0">
        <w:rPr>
          <w:rFonts w:ascii="Arial" w:hAnsi="Arial" w:cs="Arial"/>
          <w:sz w:val="22"/>
          <w:szCs w:val="22"/>
        </w:rPr>
        <w:t xml:space="preserve">terrorist incidents </w:t>
      </w:r>
      <w:r w:rsidR="00AC6000">
        <w:rPr>
          <w:rFonts w:ascii="Arial" w:hAnsi="Arial" w:cs="Arial"/>
          <w:sz w:val="22"/>
          <w:szCs w:val="22"/>
        </w:rPr>
        <w:t>and</w:t>
      </w:r>
      <w:r w:rsidR="008C798D">
        <w:rPr>
          <w:rFonts w:ascii="Arial" w:hAnsi="Arial" w:cs="Arial"/>
          <w:sz w:val="22"/>
          <w:szCs w:val="22"/>
        </w:rPr>
        <w:t xml:space="preserve"> mitigate or minimise the harm that a terrorist incident may cause</w:t>
      </w:r>
      <w:r w:rsidRPr="000646C0">
        <w:rPr>
          <w:rFonts w:ascii="Arial" w:hAnsi="Arial" w:cs="Arial"/>
          <w:sz w:val="22"/>
          <w:szCs w:val="22"/>
        </w:rPr>
        <w:t>.</w:t>
      </w:r>
      <w:r w:rsidR="00473711" w:rsidRPr="000646C0">
        <w:rPr>
          <w:rFonts w:ascii="Arial" w:hAnsi="Arial" w:cs="Arial"/>
          <w:sz w:val="22"/>
          <w:szCs w:val="22"/>
        </w:rPr>
        <w:t xml:space="preserve"> The Bill </w:t>
      </w:r>
      <w:r w:rsidR="00797120">
        <w:rPr>
          <w:rFonts w:ascii="Arial" w:hAnsi="Arial" w:cs="Arial"/>
          <w:sz w:val="22"/>
          <w:szCs w:val="22"/>
        </w:rPr>
        <w:t>would</w:t>
      </w:r>
      <w:r w:rsidR="00473711" w:rsidRPr="000646C0">
        <w:rPr>
          <w:rFonts w:ascii="Arial" w:hAnsi="Arial" w:cs="Arial"/>
          <w:sz w:val="22"/>
          <w:szCs w:val="22"/>
        </w:rPr>
        <w:t xml:space="preserve"> achieve the following</w:t>
      </w:r>
      <w:r w:rsidR="00907815" w:rsidRPr="000646C0">
        <w:rPr>
          <w:rFonts w:ascii="Arial" w:hAnsi="Arial" w:cs="Arial"/>
          <w:sz w:val="22"/>
          <w:szCs w:val="22"/>
        </w:rPr>
        <w:t>:</w:t>
      </w:r>
      <w:r w:rsidR="0011579C" w:rsidRPr="000646C0">
        <w:rPr>
          <w:rFonts w:ascii="Arial" w:hAnsi="Arial" w:cs="Arial"/>
          <w:sz w:val="22"/>
          <w:szCs w:val="22"/>
        </w:rPr>
        <w:t xml:space="preserve"> </w:t>
      </w:r>
    </w:p>
    <w:p w:rsidR="008C798D" w:rsidRDefault="008C798D" w:rsidP="00AB1AFB">
      <w:pPr>
        <w:numPr>
          <w:ilvl w:val="0"/>
          <w:numId w:val="5"/>
        </w:numPr>
        <w:tabs>
          <w:tab w:val="left" w:pos="851"/>
        </w:tabs>
        <w:spacing w:before="120"/>
        <w:ind w:left="851" w:hanging="567"/>
        <w:jc w:val="both"/>
        <w:rPr>
          <w:rFonts w:ascii="Arial" w:hAnsi="Arial" w:cs="Arial"/>
          <w:sz w:val="22"/>
          <w:szCs w:val="22"/>
        </w:rPr>
      </w:pPr>
      <w:r w:rsidRPr="000646C0">
        <w:rPr>
          <w:rFonts w:ascii="Arial" w:hAnsi="Arial" w:cs="Arial"/>
          <w:sz w:val="22"/>
          <w:szCs w:val="22"/>
        </w:rPr>
        <w:t xml:space="preserve">enabling police, during a declared emergency, to require information necessary to </w:t>
      </w:r>
      <w:r>
        <w:rPr>
          <w:rFonts w:ascii="Arial" w:hAnsi="Arial" w:cs="Arial"/>
          <w:sz w:val="22"/>
          <w:szCs w:val="22"/>
        </w:rPr>
        <w:t xml:space="preserve">manage or </w:t>
      </w:r>
      <w:r w:rsidRPr="000646C0">
        <w:rPr>
          <w:rFonts w:ascii="Arial" w:hAnsi="Arial" w:cs="Arial"/>
          <w:sz w:val="22"/>
          <w:szCs w:val="22"/>
        </w:rPr>
        <w:t xml:space="preserve">resolve it and creating offences for contravening </w:t>
      </w:r>
      <w:r>
        <w:rPr>
          <w:rFonts w:ascii="Arial" w:hAnsi="Arial" w:cs="Arial"/>
          <w:sz w:val="22"/>
          <w:szCs w:val="22"/>
        </w:rPr>
        <w:t>such</w:t>
      </w:r>
      <w:r w:rsidRPr="000646C0">
        <w:rPr>
          <w:rFonts w:ascii="Arial" w:hAnsi="Arial" w:cs="Arial"/>
          <w:sz w:val="22"/>
          <w:szCs w:val="22"/>
        </w:rPr>
        <w:t xml:space="preserve"> requirement, giving false or misleading information and disclosure offences;</w:t>
      </w:r>
    </w:p>
    <w:p w:rsidR="00A008A2" w:rsidRPr="00A008A2" w:rsidRDefault="00A008A2" w:rsidP="00AB1AFB">
      <w:pPr>
        <w:numPr>
          <w:ilvl w:val="0"/>
          <w:numId w:val="5"/>
        </w:numPr>
        <w:tabs>
          <w:tab w:val="left" w:pos="851"/>
        </w:tabs>
        <w:spacing w:before="120"/>
        <w:ind w:left="851" w:hanging="567"/>
        <w:jc w:val="both"/>
        <w:rPr>
          <w:rFonts w:ascii="Arial" w:hAnsi="Arial" w:cs="Arial"/>
          <w:sz w:val="22"/>
          <w:szCs w:val="22"/>
        </w:rPr>
      </w:pPr>
      <w:r w:rsidRPr="00A008A2">
        <w:rPr>
          <w:rFonts w:ascii="Arial" w:hAnsi="Arial" w:cs="Arial"/>
          <w:sz w:val="22"/>
          <w:szCs w:val="22"/>
        </w:rPr>
        <w:t>clarification that the declaration of an area surrounding a moving activity for a terrorist emergency includes a stated area around a particular person;</w:t>
      </w:r>
    </w:p>
    <w:p w:rsidR="008C798D" w:rsidRPr="000646C0" w:rsidRDefault="008C798D" w:rsidP="00AB1AFB">
      <w:pPr>
        <w:numPr>
          <w:ilvl w:val="0"/>
          <w:numId w:val="5"/>
        </w:numPr>
        <w:tabs>
          <w:tab w:val="left" w:pos="851"/>
        </w:tabs>
        <w:spacing w:before="120"/>
        <w:ind w:left="851" w:hanging="567"/>
        <w:jc w:val="both"/>
        <w:rPr>
          <w:rFonts w:ascii="Arial" w:hAnsi="Arial" w:cs="Arial"/>
          <w:sz w:val="22"/>
          <w:szCs w:val="22"/>
        </w:rPr>
      </w:pPr>
      <w:r w:rsidRPr="000646C0">
        <w:rPr>
          <w:rFonts w:ascii="Arial" w:hAnsi="Arial" w:cs="Arial"/>
          <w:sz w:val="22"/>
          <w:szCs w:val="22"/>
        </w:rPr>
        <w:t>enabling a terrorist emergency to be extended beyond 14 days and up to 28 days by the Premier and Minister and, thereafter, by regulation;</w:t>
      </w:r>
    </w:p>
    <w:p w:rsidR="008C798D" w:rsidRPr="000646C0" w:rsidRDefault="008C798D" w:rsidP="00AB1AFB">
      <w:pPr>
        <w:numPr>
          <w:ilvl w:val="0"/>
          <w:numId w:val="5"/>
        </w:numPr>
        <w:tabs>
          <w:tab w:val="left" w:pos="851"/>
        </w:tabs>
        <w:spacing w:before="120"/>
        <w:ind w:left="851" w:hanging="567"/>
        <w:jc w:val="both"/>
        <w:rPr>
          <w:rFonts w:ascii="Arial" w:hAnsi="Arial" w:cs="Arial"/>
          <w:sz w:val="22"/>
          <w:szCs w:val="22"/>
        </w:rPr>
      </w:pPr>
      <w:r w:rsidRPr="000646C0">
        <w:rPr>
          <w:rFonts w:ascii="Arial" w:hAnsi="Arial" w:cs="Arial"/>
          <w:sz w:val="22"/>
          <w:szCs w:val="22"/>
        </w:rPr>
        <w:t xml:space="preserve">enabling the appointment of </w:t>
      </w:r>
      <w:r>
        <w:rPr>
          <w:rFonts w:ascii="Arial" w:hAnsi="Arial" w:cs="Arial"/>
          <w:sz w:val="22"/>
          <w:szCs w:val="22"/>
        </w:rPr>
        <w:t xml:space="preserve">a </w:t>
      </w:r>
      <w:r w:rsidRPr="000646C0">
        <w:rPr>
          <w:rFonts w:ascii="Arial" w:hAnsi="Arial" w:cs="Arial"/>
          <w:sz w:val="22"/>
          <w:szCs w:val="22"/>
        </w:rPr>
        <w:t xml:space="preserve">Terrorist Emergency Reception Centre commander and </w:t>
      </w:r>
      <w:r w:rsidR="00643793">
        <w:rPr>
          <w:rFonts w:ascii="Arial" w:hAnsi="Arial" w:cs="Arial"/>
          <w:sz w:val="22"/>
          <w:szCs w:val="22"/>
        </w:rPr>
        <w:t xml:space="preserve">the </w:t>
      </w:r>
      <w:r w:rsidRPr="000646C0">
        <w:rPr>
          <w:rFonts w:ascii="Arial" w:hAnsi="Arial" w:cs="Arial"/>
          <w:sz w:val="22"/>
          <w:szCs w:val="22"/>
        </w:rPr>
        <w:t>declaration of the Terrorist Incident Reception Centre, the route or method of transportation and a place where persons self-evacuate to, as separate ‘declared evacuation areas’ for a terrorist emergency;</w:t>
      </w:r>
    </w:p>
    <w:p w:rsidR="008C798D" w:rsidRPr="000646C0" w:rsidRDefault="008C798D" w:rsidP="00AB1AFB">
      <w:pPr>
        <w:numPr>
          <w:ilvl w:val="0"/>
          <w:numId w:val="5"/>
        </w:numPr>
        <w:tabs>
          <w:tab w:val="left" w:pos="851"/>
        </w:tabs>
        <w:spacing w:before="120"/>
        <w:ind w:left="851" w:hanging="567"/>
        <w:jc w:val="both"/>
        <w:rPr>
          <w:rFonts w:ascii="Arial" w:hAnsi="Arial" w:cs="Arial"/>
          <w:sz w:val="22"/>
          <w:szCs w:val="22"/>
        </w:rPr>
      </w:pPr>
      <w:r w:rsidRPr="000646C0">
        <w:rPr>
          <w:rFonts w:ascii="Arial" w:hAnsi="Arial" w:cs="Arial"/>
          <w:sz w:val="22"/>
          <w:szCs w:val="22"/>
        </w:rPr>
        <w:t xml:space="preserve">extending the power to stop and search a </w:t>
      </w:r>
      <w:r>
        <w:rPr>
          <w:rFonts w:ascii="Arial" w:hAnsi="Arial" w:cs="Arial"/>
          <w:sz w:val="22"/>
          <w:szCs w:val="22"/>
        </w:rPr>
        <w:t>vehicle etc.</w:t>
      </w:r>
      <w:r w:rsidRPr="000646C0">
        <w:rPr>
          <w:rFonts w:ascii="Arial" w:hAnsi="Arial" w:cs="Arial"/>
          <w:sz w:val="22"/>
          <w:szCs w:val="22"/>
        </w:rPr>
        <w:t xml:space="preserve"> that is about to enter or is rea</w:t>
      </w:r>
      <w:r w:rsidR="00AC6000">
        <w:rPr>
          <w:rFonts w:ascii="Arial" w:hAnsi="Arial" w:cs="Arial"/>
          <w:sz w:val="22"/>
          <w:szCs w:val="22"/>
        </w:rPr>
        <w:t>sonably suspected of having recently</w:t>
      </w:r>
      <w:r w:rsidRPr="000646C0">
        <w:rPr>
          <w:rFonts w:ascii="Arial" w:hAnsi="Arial" w:cs="Arial"/>
          <w:sz w:val="22"/>
          <w:szCs w:val="22"/>
        </w:rPr>
        <w:t xml:space="preserve"> left, a ‘declared area</w:t>
      </w:r>
      <w:r w:rsidR="00AC6000">
        <w:rPr>
          <w:rFonts w:ascii="Arial" w:hAnsi="Arial" w:cs="Arial"/>
          <w:sz w:val="22"/>
          <w:szCs w:val="22"/>
        </w:rPr>
        <w:t xml:space="preserve">’ for a terrorist emergency; </w:t>
      </w:r>
    </w:p>
    <w:p w:rsidR="008C798D" w:rsidRPr="000646C0" w:rsidRDefault="008C798D" w:rsidP="00AB1AFB">
      <w:pPr>
        <w:numPr>
          <w:ilvl w:val="0"/>
          <w:numId w:val="5"/>
        </w:numPr>
        <w:tabs>
          <w:tab w:val="left" w:pos="851"/>
        </w:tabs>
        <w:spacing w:before="120"/>
        <w:ind w:left="851" w:hanging="567"/>
        <w:jc w:val="both"/>
        <w:rPr>
          <w:rFonts w:ascii="Arial" w:hAnsi="Arial" w:cs="Arial"/>
          <w:sz w:val="22"/>
          <w:szCs w:val="22"/>
        </w:rPr>
      </w:pPr>
      <w:r w:rsidRPr="000646C0">
        <w:rPr>
          <w:rFonts w:ascii="Arial" w:hAnsi="Arial" w:cs="Arial"/>
          <w:sz w:val="22"/>
          <w:szCs w:val="22"/>
        </w:rPr>
        <w:t>removing the requirement for consultation with a government agency prior to giving directions to officers of the agency in urgent circumstances</w:t>
      </w:r>
      <w:r w:rsidR="00A008A2">
        <w:rPr>
          <w:rFonts w:ascii="Arial" w:hAnsi="Arial" w:cs="Arial"/>
          <w:sz w:val="22"/>
          <w:szCs w:val="22"/>
        </w:rPr>
        <w:t xml:space="preserve"> or for the safety of any person</w:t>
      </w:r>
      <w:r w:rsidR="00AC6000">
        <w:rPr>
          <w:rFonts w:ascii="Arial" w:hAnsi="Arial" w:cs="Arial"/>
          <w:sz w:val="22"/>
          <w:szCs w:val="22"/>
        </w:rPr>
        <w:t>;</w:t>
      </w:r>
    </w:p>
    <w:p w:rsidR="00373E07" w:rsidRPr="000646C0" w:rsidRDefault="00473711" w:rsidP="00AB1AFB">
      <w:pPr>
        <w:numPr>
          <w:ilvl w:val="0"/>
          <w:numId w:val="5"/>
        </w:numPr>
        <w:tabs>
          <w:tab w:val="left" w:pos="851"/>
        </w:tabs>
        <w:spacing w:before="120"/>
        <w:ind w:left="851" w:hanging="567"/>
        <w:jc w:val="both"/>
        <w:rPr>
          <w:rFonts w:ascii="Arial" w:hAnsi="Arial" w:cs="Arial"/>
          <w:sz w:val="22"/>
          <w:szCs w:val="22"/>
        </w:rPr>
      </w:pPr>
      <w:r w:rsidRPr="000646C0">
        <w:rPr>
          <w:rFonts w:ascii="Arial" w:hAnsi="Arial" w:cs="Arial"/>
          <w:sz w:val="22"/>
          <w:szCs w:val="22"/>
        </w:rPr>
        <w:t xml:space="preserve">enabling a Preventative Detention Order (PDO) to be made </w:t>
      </w:r>
      <w:r w:rsidR="004E0569" w:rsidRPr="000646C0">
        <w:rPr>
          <w:rFonts w:ascii="Arial" w:hAnsi="Arial" w:cs="Arial"/>
          <w:sz w:val="22"/>
          <w:szCs w:val="22"/>
        </w:rPr>
        <w:t>for</w:t>
      </w:r>
      <w:r w:rsidRPr="000646C0">
        <w:rPr>
          <w:rFonts w:ascii="Arial" w:hAnsi="Arial" w:cs="Arial"/>
          <w:sz w:val="22"/>
          <w:szCs w:val="22"/>
        </w:rPr>
        <w:t xml:space="preserve"> a person whose name is </w:t>
      </w:r>
      <w:r w:rsidR="00A90BA8" w:rsidRPr="000646C0">
        <w:rPr>
          <w:rFonts w:ascii="Arial" w:hAnsi="Arial" w:cs="Arial"/>
          <w:sz w:val="22"/>
          <w:szCs w:val="22"/>
        </w:rPr>
        <w:t>un</w:t>
      </w:r>
      <w:r w:rsidRPr="000646C0">
        <w:rPr>
          <w:rFonts w:ascii="Arial" w:hAnsi="Arial" w:cs="Arial"/>
          <w:sz w:val="22"/>
          <w:szCs w:val="22"/>
        </w:rPr>
        <w:t>known</w:t>
      </w:r>
      <w:r w:rsidR="009960DB">
        <w:rPr>
          <w:rFonts w:ascii="Arial" w:hAnsi="Arial" w:cs="Arial"/>
          <w:sz w:val="22"/>
          <w:szCs w:val="22"/>
        </w:rPr>
        <w:t>;</w:t>
      </w:r>
      <w:r w:rsidRPr="000646C0">
        <w:rPr>
          <w:rFonts w:ascii="Arial" w:hAnsi="Arial" w:cs="Arial"/>
          <w:sz w:val="22"/>
          <w:szCs w:val="22"/>
        </w:rPr>
        <w:t xml:space="preserve"> </w:t>
      </w:r>
      <w:r w:rsidR="00AC6000">
        <w:rPr>
          <w:rFonts w:ascii="Arial" w:hAnsi="Arial" w:cs="Arial"/>
          <w:sz w:val="22"/>
          <w:szCs w:val="22"/>
        </w:rPr>
        <w:t>and</w:t>
      </w:r>
    </w:p>
    <w:p w:rsidR="00473711" w:rsidRPr="000646C0" w:rsidRDefault="00473711" w:rsidP="00AB1AFB">
      <w:pPr>
        <w:numPr>
          <w:ilvl w:val="0"/>
          <w:numId w:val="5"/>
        </w:numPr>
        <w:tabs>
          <w:tab w:val="left" w:pos="851"/>
        </w:tabs>
        <w:spacing w:before="120"/>
        <w:ind w:left="851" w:hanging="567"/>
        <w:jc w:val="both"/>
        <w:rPr>
          <w:rFonts w:ascii="Arial" w:hAnsi="Arial" w:cs="Arial"/>
          <w:sz w:val="22"/>
          <w:szCs w:val="22"/>
        </w:rPr>
      </w:pPr>
      <w:r w:rsidRPr="000646C0">
        <w:rPr>
          <w:rFonts w:ascii="Arial" w:hAnsi="Arial" w:cs="Arial"/>
          <w:sz w:val="22"/>
          <w:szCs w:val="22"/>
        </w:rPr>
        <w:t xml:space="preserve">extension of the </w:t>
      </w:r>
      <w:r w:rsidR="000646C0">
        <w:rPr>
          <w:rFonts w:ascii="Arial" w:hAnsi="Arial" w:cs="Arial"/>
          <w:sz w:val="22"/>
          <w:szCs w:val="22"/>
        </w:rPr>
        <w:t xml:space="preserve">police </w:t>
      </w:r>
      <w:r w:rsidRPr="000646C0">
        <w:rPr>
          <w:rFonts w:ascii="Arial" w:hAnsi="Arial" w:cs="Arial"/>
          <w:sz w:val="22"/>
          <w:szCs w:val="22"/>
        </w:rPr>
        <w:t xml:space="preserve">power </w:t>
      </w:r>
      <w:r w:rsidR="000646C0">
        <w:rPr>
          <w:rFonts w:ascii="Arial" w:hAnsi="Arial" w:cs="Arial"/>
          <w:sz w:val="22"/>
          <w:szCs w:val="22"/>
        </w:rPr>
        <w:t>to apply</w:t>
      </w:r>
      <w:r w:rsidRPr="000646C0">
        <w:rPr>
          <w:rFonts w:ascii="Arial" w:hAnsi="Arial" w:cs="Arial"/>
          <w:sz w:val="22"/>
          <w:szCs w:val="22"/>
        </w:rPr>
        <w:t xml:space="preserve"> by phone or electronically etc. to include Prohibited Contact Orders and removing the requirement for preparation of a written application prior to making an urgent a</w:t>
      </w:r>
      <w:r w:rsidR="00AC6000">
        <w:rPr>
          <w:rFonts w:ascii="Arial" w:hAnsi="Arial" w:cs="Arial"/>
          <w:sz w:val="22"/>
          <w:szCs w:val="22"/>
        </w:rPr>
        <w:t>pplication for an initial order for a PDO.</w:t>
      </w:r>
    </w:p>
    <w:p w:rsidR="006251BC" w:rsidRPr="006251BC" w:rsidRDefault="00907815" w:rsidP="006251BC">
      <w:pPr>
        <w:keepLines/>
        <w:numPr>
          <w:ilvl w:val="0"/>
          <w:numId w:val="4"/>
        </w:numPr>
        <w:spacing w:before="240"/>
        <w:ind w:left="284" w:hanging="284"/>
        <w:jc w:val="both"/>
        <w:rPr>
          <w:rFonts w:ascii="Arial" w:hAnsi="Arial" w:cs="Arial"/>
          <w:sz w:val="22"/>
          <w:szCs w:val="22"/>
        </w:rPr>
      </w:pPr>
      <w:r w:rsidRPr="006251BC">
        <w:rPr>
          <w:rFonts w:ascii="Arial" w:hAnsi="Arial" w:cs="Arial"/>
          <w:sz w:val="22"/>
          <w:szCs w:val="22"/>
        </w:rPr>
        <w:t>Other</w:t>
      </w:r>
      <w:r w:rsidR="00E1562C" w:rsidRPr="006251BC">
        <w:rPr>
          <w:rFonts w:ascii="Arial" w:hAnsi="Arial" w:cs="Arial"/>
          <w:sz w:val="22"/>
          <w:szCs w:val="22"/>
        </w:rPr>
        <w:t xml:space="preserve"> </w:t>
      </w:r>
      <w:r w:rsidR="000646C0" w:rsidRPr="006251BC">
        <w:rPr>
          <w:rFonts w:ascii="Arial" w:hAnsi="Arial" w:cs="Arial"/>
          <w:sz w:val="22"/>
          <w:szCs w:val="22"/>
        </w:rPr>
        <w:t xml:space="preserve">legislative </w:t>
      </w:r>
      <w:r w:rsidR="00E1562C" w:rsidRPr="006251BC">
        <w:rPr>
          <w:rFonts w:ascii="Arial" w:hAnsi="Arial" w:cs="Arial"/>
          <w:sz w:val="22"/>
          <w:szCs w:val="22"/>
        </w:rPr>
        <w:t xml:space="preserve">amendments </w:t>
      </w:r>
      <w:r w:rsidR="00992D38" w:rsidRPr="006251BC">
        <w:rPr>
          <w:rFonts w:ascii="Arial" w:hAnsi="Arial" w:cs="Arial"/>
          <w:sz w:val="22"/>
          <w:szCs w:val="22"/>
        </w:rPr>
        <w:t xml:space="preserve">will </w:t>
      </w:r>
      <w:r w:rsidR="00E1562C" w:rsidRPr="006251BC">
        <w:rPr>
          <w:rFonts w:ascii="Arial" w:hAnsi="Arial" w:cs="Arial"/>
          <w:sz w:val="22"/>
          <w:szCs w:val="22"/>
        </w:rPr>
        <w:t>support publi</w:t>
      </w:r>
      <w:r w:rsidRPr="006251BC">
        <w:rPr>
          <w:rFonts w:ascii="Arial" w:hAnsi="Arial" w:cs="Arial"/>
          <w:sz w:val="22"/>
          <w:szCs w:val="22"/>
        </w:rPr>
        <w:t>c safety including</w:t>
      </w:r>
      <w:r w:rsidR="002931DA" w:rsidRPr="006251BC">
        <w:rPr>
          <w:rFonts w:ascii="Arial" w:hAnsi="Arial" w:cs="Arial"/>
          <w:sz w:val="22"/>
          <w:szCs w:val="22"/>
        </w:rPr>
        <w:t xml:space="preserve"> those which</w:t>
      </w:r>
      <w:r w:rsidRPr="006251BC">
        <w:rPr>
          <w:rFonts w:ascii="Arial" w:hAnsi="Arial" w:cs="Arial"/>
          <w:sz w:val="22"/>
          <w:szCs w:val="22"/>
        </w:rPr>
        <w:t>;</w:t>
      </w:r>
      <w:r w:rsidR="00E1562C" w:rsidRPr="006251BC">
        <w:rPr>
          <w:rFonts w:ascii="Arial" w:hAnsi="Arial" w:cs="Arial"/>
          <w:sz w:val="22"/>
          <w:szCs w:val="22"/>
        </w:rPr>
        <w:t xml:space="preserve"> e</w:t>
      </w:r>
      <w:r w:rsidR="00261EED" w:rsidRPr="006251BC">
        <w:rPr>
          <w:rFonts w:ascii="Arial" w:hAnsi="Arial" w:cs="Arial"/>
          <w:sz w:val="22"/>
          <w:szCs w:val="22"/>
        </w:rPr>
        <w:t>nabl</w:t>
      </w:r>
      <w:r w:rsidR="002931DA" w:rsidRPr="006251BC">
        <w:rPr>
          <w:rFonts w:ascii="Arial" w:hAnsi="Arial" w:cs="Arial"/>
          <w:sz w:val="22"/>
          <w:szCs w:val="22"/>
        </w:rPr>
        <w:t>e</w:t>
      </w:r>
      <w:r w:rsidR="00261EED" w:rsidRPr="006251BC">
        <w:rPr>
          <w:rFonts w:ascii="Arial" w:hAnsi="Arial" w:cs="Arial"/>
          <w:sz w:val="22"/>
          <w:szCs w:val="22"/>
        </w:rPr>
        <w:t xml:space="preserve"> Commonwealth intelligence agencies to apply to the Queensland Supreme Court</w:t>
      </w:r>
      <w:r w:rsidR="00E1562C" w:rsidRPr="006251BC">
        <w:rPr>
          <w:rFonts w:ascii="Arial" w:hAnsi="Arial" w:cs="Arial"/>
          <w:sz w:val="22"/>
          <w:szCs w:val="22"/>
        </w:rPr>
        <w:t xml:space="preserve"> </w:t>
      </w:r>
      <w:r w:rsidR="00261EED" w:rsidRPr="006251BC">
        <w:rPr>
          <w:rFonts w:ascii="Arial" w:hAnsi="Arial" w:cs="Arial"/>
          <w:sz w:val="22"/>
          <w:szCs w:val="22"/>
        </w:rPr>
        <w:t>for approval to create a birth certificate for an assumed identity.</w:t>
      </w:r>
      <w:r w:rsidRPr="006251BC">
        <w:rPr>
          <w:rFonts w:ascii="Arial" w:hAnsi="Arial" w:cs="Arial"/>
          <w:sz w:val="22"/>
          <w:szCs w:val="22"/>
        </w:rPr>
        <w:t xml:space="preserve"> </w:t>
      </w:r>
      <w:r w:rsidR="006251BC" w:rsidRPr="006251BC">
        <w:rPr>
          <w:rFonts w:ascii="Arial" w:hAnsi="Arial" w:cs="Arial"/>
          <w:sz w:val="22"/>
          <w:szCs w:val="22"/>
        </w:rPr>
        <w:t xml:space="preserve">The Bill also amends the </w:t>
      </w:r>
      <w:r w:rsidR="006251BC" w:rsidRPr="006251BC">
        <w:rPr>
          <w:rFonts w:ascii="Arial" w:hAnsi="Arial" w:cs="Arial"/>
          <w:i/>
          <w:sz w:val="22"/>
          <w:szCs w:val="22"/>
        </w:rPr>
        <w:t xml:space="preserve">Corrective Services Act 2006 </w:t>
      </w:r>
      <w:r w:rsidR="006251BC" w:rsidRPr="006251BC">
        <w:rPr>
          <w:rFonts w:ascii="Arial" w:hAnsi="Arial" w:cs="Arial"/>
          <w:sz w:val="22"/>
          <w:szCs w:val="22"/>
        </w:rPr>
        <w:t>to support efficiencies in the operational practices relating to the delivery of health services to prisoners, the management of corrective services facilities (including prisoners) and the supervision of offenders in the community.</w:t>
      </w:r>
    </w:p>
    <w:p w:rsidR="000646C0" w:rsidRDefault="00907815" w:rsidP="00A97A26">
      <w:pPr>
        <w:numPr>
          <w:ilvl w:val="0"/>
          <w:numId w:val="4"/>
        </w:numPr>
        <w:spacing w:before="240"/>
        <w:ind w:left="284" w:hanging="284"/>
        <w:rPr>
          <w:rFonts w:ascii="Arial" w:hAnsi="Arial" w:cs="Arial"/>
          <w:sz w:val="22"/>
          <w:szCs w:val="22"/>
        </w:rPr>
      </w:pPr>
      <w:r w:rsidRPr="004E0B91">
        <w:rPr>
          <w:rFonts w:ascii="Arial" w:hAnsi="Arial" w:cs="Arial"/>
          <w:sz w:val="22"/>
          <w:szCs w:val="22"/>
          <w:u w:val="single"/>
        </w:rPr>
        <w:t>Cabinet approved</w:t>
      </w:r>
      <w:r w:rsidRPr="000646C0">
        <w:rPr>
          <w:rFonts w:ascii="Arial" w:hAnsi="Arial" w:cs="Arial"/>
          <w:sz w:val="22"/>
          <w:szCs w:val="22"/>
        </w:rPr>
        <w:t xml:space="preserve"> the introduction of the </w:t>
      </w:r>
      <w:r w:rsidR="00DF77A2">
        <w:rPr>
          <w:rFonts w:ascii="Arial" w:hAnsi="Arial" w:cs="Arial"/>
          <w:sz w:val="22"/>
          <w:szCs w:val="22"/>
        </w:rPr>
        <w:t>Counter-</w:t>
      </w:r>
      <w:r w:rsidRPr="008C798D">
        <w:rPr>
          <w:rFonts w:ascii="Arial" w:hAnsi="Arial" w:cs="Arial"/>
          <w:sz w:val="22"/>
          <w:szCs w:val="22"/>
        </w:rPr>
        <w:t>Terrorism and Other</w:t>
      </w:r>
      <w:r w:rsidR="008C798D">
        <w:rPr>
          <w:rFonts w:ascii="Arial" w:hAnsi="Arial" w:cs="Arial"/>
          <w:sz w:val="22"/>
          <w:szCs w:val="22"/>
        </w:rPr>
        <w:t xml:space="preserve"> Legislation Amendment Bill 2016</w:t>
      </w:r>
      <w:r w:rsidRPr="000646C0">
        <w:rPr>
          <w:rFonts w:ascii="Arial" w:hAnsi="Arial" w:cs="Arial"/>
          <w:sz w:val="22"/>
          <w:szCs w:val="22"/>
        </w:rPr>
        <w:t xml:space="preserve"> into the Legislative Assembly.</w:t>
      </w:r>
      <w:r w:rsidR="000646C0">
        <w:rPr>
          <w:rFonts w:ascii="Arial" w:hAnsi="Arial" w:cs="Arial"/>
          <w:sz w:val="22"/>
          <w:szCs w:val="22"/>
        </w:rPr>
        <w:t xml:space="preserve"> </w:t>
      </w:r>
    </w:p>
    <w:p w:rsidR="004E0B91" w:rsidRDefault="004E0B91" w:rsidP="00AB1AFB">
      <w:pPr>
        <w:numPr>
          <w:ilvl w:val="0"/>
          <w:numId w:val="4"/>
        </w:numPr>
        <w:spacing w:before="360"/>
        <w:ind w:left="284" w:hanging="284"/>
        <w:rPr>
          <w:rFonts w:ascii="Arial" w:hAnsi="Arial" w:cs="Arial"/>
          <w:sz w:val="22"/>
          <w:szCs w:val="22"/>
        </w:rPr>
      </w:pPr>
      <w:r w:rsidRPr="00A97A26">
        <w:rPr>
          <w:rFonts w:ascii="Arial" w:hAnsi="Arial" w:cs="Arial"/>
          <w:i/>
          <w:sz w:val="22"/>
          <w:szCs w:val="22"/>
          <w:u w:val="single"/>
        </w:rPr>
        <w:t>Attachments</w:t>
      </w:r>
    </w:p>
    <w:p w:rsidR="000646C0" w:rsidRPr="004E0B91" w:rsidRDefault="00B938FE" w:rsidP="00AB1AFB">
      <w:pPr>
        <w:numPr>
          <w:ilvl w:val="0"/>
          <w:numId w:val="8"/>
        </w:numPr>
        <w:spacing w:before="120"/>
        <w:ind w:left="641" w:hanging="357"/>
        <w:rPr>
          <w:rFonts w:ascii="Arial" w:hAnsi="Arial" w:cs="Arial"/>
          <w:sz w:val="22"/>
          <w:szCs w:val="22"/>
        </w:rPr>
      </w:pPr>
      <w:hyperlink r:id="rId7" w:history="1">
        <w:r w:rsidR="00975F18" w:rsidRPr="00DF77A2">
          <w:rPr>
            <w:rStyle w:val="Hyperlink"/>
            <w:rFonts w:ascii="Arial" w:hAnsi="Arial" w:cs="Arial"/>
            <w:sz w:val="22"/>
            <w:szCs w:val="22"/>
          </w:rPr>
          <w:t>Counter</w:t>
        </w:r>
        <w:r w:rsidR="00DF77A2" w:rsidRPr="00DF77A2">
          <w:rPr>
            <w:rStyle w:val="Hyperlink"/>
            <w:rFonts w:ascii="Arial" w:hAnsi="Arial" w:cs="Arial"/>
            <w:sz w:val="22"/>
            <w:szCs w:val="22"/>
          </w:rPr>
          <w:t>-</w:t>
        </w:r>
        <w:r w:rsidR="00975F18" w:rsidRPr="00DF77A2">
          <w:rPr>
            <w:rStyle w:val="Hyperlink"/>
            <w:rFonts w:ascii="Arial" w:hAnsi="Arial" w:cs="Arial"/>
            <w:sz w:val="22"/>
            <w:szCs w:val="22"/>
          </w:rPr>
          <w:t>Terrorism and Other</w:t>
        </w:r>
        <w:r w:rsidR="008C798D" w:rsidRPr="00DF77A2">
          <w:rPr>
            <w:rStyle w:val="Hyperlink"/>
            <w:rFonts w:ascii="Arial" w:hAnsi="Arial" w:cs="Arial"/>
            <w:sz w:val="22"/>
            <w:szCs w:val="22"/>
          </w:rPr>
          <w:t xml:space="preserve"> Legislation Amendment Bill 2016</w:t>
        </w:r>
      </w:hyperlink>
    </w:p>
    <w:p w:rsidR="00975F18" w:rsidRPr="004E0B91" w:rsidRDefault="00B938FE" w:rsidP="00AB1AFB">
      <w:pPr>
        <w:numPr>
          <w:ilvl w:val="0"/>
          <w:numId w:val="8"/>
        </w:numPr>
        <w:spacing w:before="120"/>
        <w:ind w:left="641" w:hanging="357"/>
        <w:rPr>
          <w:rFonts w:ascii="Arial" w:hAnsi="Arial" w:cs="Arial"/>
          <w:sz w:val="22"/>
          <w:szCs w:val="22"/>
        </w:rPr>
      </w:pPr>
      <w:hyperlink r:id="rId8" w:history="1">
        <w:r w:rsidR="00DF77A2" w:rsidRPr="00DF77A2">
          <w:rPr>
            <w:rStyle w:val="Hyperlink"/>
            <w:rFonts w:ascii="Arial" w:hAnsi="Arial" w:cs="Arial"/>
            <w:sz w:val="22"/>
            <w:szCs w:val="22"/>
          </w:rPr>
          <w:t>Explanatory N</w:t>
        </w:r>
        <w:r w:rsidR="00975F18" w:rsidRPr="00DF77A2">
          <w:rPr>
            <w:rStyle w:val="Hyperlink"/>
            <w:rFonts w:ascii="Arial" w:hAnsi="Arial" w:cs="Arial"/>
            <w:sz w:val="22"/>
            <w:szCs w:val="22"/>
          </w:rPr>
          <w:t>otes</w:t>
        </w:r>
      </w:hyperlink>
    </w:p>
    <w:sectPr w:rsidR="00975F18" w:rsidRPr="004E0B91" w:rsidSect="004E0B91">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E61" w:rsidRDefault="00B17E61" w:rsidP="00D6589B">
      <w:r>
        <w:separator/>
      </w:r>
    </w:p>
  </w:endnote>
  <w:endnote w:type="continuationSeparator" w:id="0">
    <w:p w:rsidR="00B17E61" w:rsidRDefault="00B17E61"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E61" w:rsidRDefault="00B17E61" w:rsidP="00D6589B">
      <w:r>
        <w:separator/>
      </w:r>
    </w:p>
  </w:footnote>
  <w:footnote w:type="continuationSeparator" w:id="0">
    <w:p w:rsidR="00B17E61" w:rsidRDefault="00B17E61"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EBC" w:rsidRPr="00D75134" w:rsidRDefault="00476EBC"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smartTag w:uri="urn:schemas-microsoft-com:office:smarttags" w:element="place">
      <w:smartTag w:uri="urn:schemas-microsoft-com:office:smarttags" w:element="State">
        <w:r w:rsidRPr="00D75134">
          <w:rPr>
            <w:rFonts w:ascii="Arial" w:hAnsi="Arial" w:cs="Arial"/>
            <w:b/>
            <w:sz w:val="28"/>
            <w:szCs w:val="22"/>
          </w:rPr>
          <w:t>Queensland</w:t>
        </w:r>
      </w:smartTag>
    </w:smartTag>
    <w:r w:rsidRPr="00D75134">
      <w:rPr>
        <w:rFonts w:ascii="Arial" w:hAnsi="Arial" w:cs="Arial"/>
        <w:b/>
        <w:sz w:val="28"/>
        <w:szCs w:val="22"/>
      </w:rPr>
      <w:t xml:space="preserve"> Government</w:t>
    </w:r>
  </w:p>
  <w:p w:rsidR="00476EBC" w:rsidRPr="00D75134" w:rsidRDefault="00476EBC"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476EBC" w:rsidRPr="001E209B" w:rsidRDefault="00476EBC"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734857">
      <w:rPr>
        <w:rFonts w:ascii="Arial" w:hAnsi="Arial" w:cs="Arial"/>
        <w:b/>
        <w:sz w:val="22"/>
        <w:szCs w:val="22"/>
      </w:rPr>
      <w:t>April</w:t>
    </w:r>
    <w:r>
      <w:rPr>
        <w:rFonts w:ascii="Arial" w:hAnsi="Arial" w:cs="Arial"/>
        <w:b/>
        <w:sz w:val="22"/>
        <w:szCs w:val="22"/>
      </w:rPr>
      <w:t xml:space="preserve"> 201</w:t>
    </w:r>
    <w:r w:rsidR="00734857">
      <w:rPr>
        <w:rFonts w:ascii="Arial" w:hAnsi="Arial" w:cs="Arial"/>
        <w:b/>
        <w:sz w:val="22"/>
        <w:szCs w:val="22"/>
      </w:rPr>
      <w:t>6</w:t>
    </w:r>
  </w:p>
  <w:p w:rsidR="00476EBC" w:rsidRDefault="009316A9" w:rsidP="00D6589B">
    <w:pPr>
      <w:pStyle w:val="Header"/>
      <w:spacing w:before="120"/>
      <w:rPr>
        <w:rFonts w:ascii="Arial" w:hAnsi="Arial" w:cs="Arial"/>
        <w:b/>
        <w:sz w:val="22"/>
        <w:szCs w:val="22"/>
        <w:u w:val="single"/>
      </w:rPr>
    </w:pPr>
    <w:r>
      <w:rPr>
        <w:rFonts w:ascii="Arial" w:hAnsi="Arial" w:cs="Arial"/>
        <w:b/>
        <w:sz w:val="22"/>
        <w:szCs w:val="22"/>
        <w:u w:val="single"/>
      </w:rPr>
      <w:t>Counter-Terrorism and Other</w:t>
    </w:r>
    <w:r w:rsidR="008C798D">
      <w:rPr>
        <w:rFonts w:ascii="Arial" w:hAnsi="Arial" w:cs="Arial"/>
        <w:b/>
        <w:sz w:val="22"/>
        <w:szCs w:val="22"/>
        <w:u w:val="single"/>
      </w:rPr>
      <w:t xml:space="preserve"> Legislation Amendment Bill 2016</w:t>
    </w:r>
  </w:p>
  <w:p w:rsidR="00476EBC" w:rsidRDefault="00476EBC" w:rsidP="00B02B80">
    <w:pPr>
      <w:pStyle w:val="Header"/>
      <w:spacing w:before="120"/>
      <w:rPr>
        <w:rFonts w:ascii="Arial" w:hAnsi="Arial" w:cs="Arial"/>
        <w:b/>
        <w:sz w:val="22"/>
        <w:szCs w:val="22"/>
        <w:u w:val="single"/>
      </w:rPr>
    </w:pPr>
    <w:r>
      <w:rPr>
        <w:rFonts w:ascii="Arial" w:hAnsi="Arial" w:cs="Arial"/>
        <w:b/>
        <w:sz w:val="22"/>
        <w:szCs w:val="22"/>
        <w:u w:val="single"/>
      </w:rPr>
      <w:t>Minister for Police, Fire and Emergency Services</w:t>
    </w:r>
    <w:r w:rsidR="009316A9">
      <w:rPr>
        <w:rFonts w:ascii="Arial" w:hAnsi="Arial" w:cs="Arial"/>
        <w:b/>
        <w:sz w:val="22"/>
        <w:szCs w:val="22"/>
        <w:u w:val="single"/>
      </w:rPr>
      <w:t xml:space="preserve"> and Minister for Corrective Services</w:t>
    </w:r>
  </w:p>
  <w:p w:rsidR="00B02B80" w:rsidRDefault="00B02B80" w:rsidP="004E0B91">
    <w:pPr>
      <w:pStyle w:val="Header"/>
      <w:rPr>
        <w:rFonts w:ascii="Arial" w:hAnsi="Arial" w:cs="Arial"/>
        <w:b/>
        <w:sz w:val="22"/>
        <w:szCs w:val="22"/>
        <w:u w:val="single"/>
      </w:rPr>
    </w:pPr>
  </w:p>
  <w:p w:rsidR="004E0B91" w:rsidRPr="00B02B80" w:rsidRDefault="004E0B91" w:rsidP="004E0B91">
    <w:pPr>
      <w:pStyle w:val="Header"/>
      <w:pBdr>
        <w:top w:val="single" w:sz="4" w:space="1" w:color="auto"/>
      </w:pBdr>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7D92"/>
    <w:multiLevelType w:val="hybridMultilevel"/>
    <w:tmpl w:val="40C42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2E4EDC"/>
    <w:multiLevelType w:val="hybridMultilevel"/>
    <w:tmpl w:val="133C37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5C1A23C3"/>
    <w:multiLevelType w:val="hybridMultilevel"/>
    <w:tmpl w:val="2AEE3422"/>
    <w:lvl w:ilvl="0" w:tplc="AFB0A28C">
      <w:start w:val="1"/>
      <w:numFmt w:val="decimal"/>
      <w:lvlText w:val="%1."/>
      <w:lvlJc w:val="left"/>
      <w:pPr>
        <w:ind w:left="720" w:hanging="360"/>
      </w:pPr>
      <w:rPr>
        <w:rFonts w:ascii="Arial" w:hAnsi="Arial" w:cs="Aria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46A14E2"/>
    <w:multiLevelType w:val="hybridMultilevel"/>
    <w:tmpl w:val="B116106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15:restartNumberingAfterBreak="0">
    <w:nsid w:val="6C426F98"/>
    <w:multiLevelType w:val="hybridMultilevel"/>
    <w:tmpl w:val="EFF087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8E65AA3"/>
    <w:multiLevelType w:val="hybridMultilevel"/>
    <w:tmpl w:val="6A304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5"/>
  </w:num>
  <w:num w:numId="3">
    <w:abstractNumId w:val="4"/>
  </w:num>
  <w:num w:numId="4">
    <w:abstractNumId w:val="2"/>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isplayBackgroundShap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7D8"/>
    <w:rsid w:val="00006377"/>
    <w:rsid w:val="000430DD"/>
    <w:rsid w:val="00064189"/>
    <w:rsid w:val="000646C0"/>
    <w:rsid w:val="00080F8F"/>
    <w:rsid w:val="000C4AC4"/>
    <w:rsid w:val="000C772F"/>
    <w:rsid w:val="00104D0D"/>
    <w:rsid w:val="0011579C"/>
    <w:rsid w:val="00140936"/>
    <w:rsid w:val="00143B28"/>
    <w:rsid w:val="001754AD"/>
    <w:rsid w:val="001E209B"/>
    <w:rsid w:val="001F5536"/>
    <w:rsid w:val="0021344B"/>
    <w:rsid w:val="00261EED"/>
    <w:rsid w:val="002931DA"/>
    <w:rsid w:val="00297650"/>
    <w:rsid w:val="002B0233"/>
    <w:rsid w:val="002D662E"/>
    <w:rsid w:val="00322322"/>
    <w:rsid w:val="003324BA"/>
    <w:rsid w:val="00345595"/>
    <w:rsid w:val="00355B6B"/>
    <w:rsid w:val="00373E07"/>
    <w:rsid w:val="003A5693"/>
    <w:rsid w:val="003B2133"/>
    <w:rsid w:val="003B5871"/>
    <w:rsid w:val="003F3140"/>
    <w:rsid w:val="004118EF"/>
    <w:rsid w:val="00473711"/>
    <w:rsid w:val="00476EBC"/>
    <w:rsid w:val="004A4856"/>
    <w:rsid w:val="004E0569"/>
    <w:rsid w:val="004E0B91"/>
    <w:rsid w:val="004E3AE1"/>
    <w:rsid w:val="00501C66"/>
    <w:rsid w:val="00520461"/>
    <w:rsid w:val="005218B2"/>
    <w:rsid w:val="00536112"/>
    <w:rsid w:val="00543986"/>
    <w:rsid w:val="00557299"/>
    <w:rsid w:val="00583B08"/>
    <w:rsid w:val="00617BAA"/>
    <w:rsid w:val="006251BC"/>
    <w:rsid w:val="00643793"/>
    <w:rsid w:val="0065682B"/>
    <w:rsid w:val="00657489"/>
    <w:rsid w:val="00706495"/>
    <w:rsid w:val="0072661A"/>
    <w:rsid w:val="00732E22"/>
    <w:rsid w:val="00734857"/>
    <w:rsid w:val="00747D92"/>
    <w:rsid w:val="007768C9"/>
    <w:rsid w:val="00796BE9"/>
    <w:rsid w:val="00797120"/>
    <w:rsid w:val="008347C1"/>
    <w:rsid w:val="00852005"/>
    <w:rsid w:val="008861DE"/>
    <w:rsid w:val="008A4523"/>
    <w:rsid w:val="008C798D"/>
    <w:rsid w:val="008F44CD"/>
    <w:rsid w:val="00907815"/>
    <w:rsid w:val="00911E53"/>
    <w:rsid w:val="009316A9"/>
    <w:rsid w:val="00975F18"/>
    <w:rsid w:val="00992D38"/>
    <w:rsid w:val="009960DB"/>
    <w:rsid w:val="009A0D56"/>
    <w:rsid w:val="00A008A2"/>
    <w:rsid w:val="00A03898"/>
    <w:rsid w:val="00A2105B"/>
    <w:rsid w:val="00A527A5"/>
    <w:rsid w:val="00A52D49"/>
    <w:rsid w:val="00A90BA8"/>
    <w:rsid w:val="00A97A26"/>
    <w:rsid w:val="00AB1AFB"/>
    <w:rsid w:val="00AC6000"/>
    <w:rsid w:val="00B02B80"/>
    <w:rsid w:val="00B17E61"/>
    <w:rsid w:val="00B65C8D"/>
    <w:rsid w:val="00B8701E"/>
    <w:rsid w:val="00B938FE"/>
    <w:rsid w:val="00BA22AA"/>
    <w:rsid w:val="00BF2BFD"/>
    <w:rsid w:val="00BF5659"/>
    <w:rsid w:val="00C01312"/>
    <w:rsid w:val="00C07656"/>
    <w:rsid w:val="00C374D3"/>
    <w:rsid w:val="00C74B3E"/>
    <w:rsid w:val="00C847FF"/>
    <w:rsid w:val="00CE6FBA"/>
    <w:rsid w:val="00CF0D8A"/>
    <w:rsid w:val="00D20339"/>
    <w:rsid w:val="00D2272C"/>
    <w:rsid w:val="00D25438"/>
    <w:rsid w:val="00D372E2"/>
    <w:rsid w:val="00D6589B"/>
    <w:rsid w:val="00D75134"/>
    <w:rsid w:val="00DB2716"/>
    <w:rsid w:val="00DB6FE7"/>
    <w:rsid w:val="00DE61EC"/>
    <w:rsid w:val="00DF77A2"/>
    <w:rsid w:val="00E04C17"/>
    <w:rsid w:val="00E1562C"/>
    <w:rsid w:val="00E317F2"/>
    <w:rsid w:val="00EB57D8"/>
    <w:rsid w:val="00EE0654"/>
    <w:rsid w:val="00F10DF9"/>
    <w:rsid w:val="00F32948"/>
    <w:rsid w:val="00FB24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paragraph" w:styleId="ListParagraph">
    <w:name w:val="List Paragraph"/>
    <w:basedOn w:val="Normal"/>
    <w:uiPriority w:val="34"/>
    <w:qFormat/>
    <w:rsid w:val="00104D0D"/>
    <w:pPr>
      <w:ind w:left="567"/>
    </w:pPr>
  </w:style>
  <w:style w:type="character" w:styleId="Hyperlink">
    <w:name w:val="Hyperlink"/>
    <w:rsid w:val="00DF77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2517</Characters>
  <Application>Microsoft Office Word</Application>
  <DocSecurity>0</DocSecurity>
  <Lines>39</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2953</CharactersWithSpaces>
  <SharedDoc>false</SharedDoc>
  <HyperlinkBase>https://www.cabinet.qld.gov.au/documents/2016/Apr/CTOLAB/</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2015-08-07T02:02:00Z</cp:lastPrinted>
  <dcterms:created xsi:type="dcterms:W3CDTF">2017-10-25T01:46:00Z</dcterms:created>
  <dcterms:modified xsi:type="dcterms:W3CDTF">2018-03-06T01:33:00Z</dcterms:modified>
  <cp:category>Counter_Terrorism,Corrective_Services,Legislation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